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 xml:space="preserve">Информация по приёму граждан в ГБПОУ РО «МАПТ» </w:t>
      </w:r>
    </w:p>
    <w:p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на 2022/2023 учебный год</w:t>
      </w:r>
    </w:p>
    <w:p>
      <w:pPr>
        <w:tabs>
          <w:tab w:val="left" w:pos="1875"/>
        </w:tabs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3686"/>
        <w:gridCol w:w="1559"/>
        <w:gridCol w:w="1560"/>
        <w:gridCol w:w="1417"/>
      </w:tblGrid>
      <w:tr>
        <w:tc>
          <w:tcPr>
            <w:tcW w:w="10314" w:type="dxa"/>
            <w:gridSpan w:val="6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ОЧНОЕ ОТДЕЛЕНИЕ</w:t>
            </w:r>
          </w:p>
        </w:tc>
      </w:tr>
      <w:tr>
        <w:trPr>
          <w:trHeight w:val="450"/>
        </w:trPr>
        <w:tc>
          <w:tcPr>
            <w:tcW w:w="675" w:type="dxa"/>
            <w:vMerge w:val="restart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профессии (специаль-ности)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профессии (специальности)</w:t>
            </w:r>
          </w:p>
        </w:tc>
        <w:tc>
          <w:tcPr>
            <w:tcW w:w="3119" w:type="dxa"/>
            <w:gridSpan w:val="2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Контрольные цифры приёма (КЦП)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Подано заявлений (01.06.22)</w:t>
            </w:r>
          </w:p>
        </w:tc>
      </w:tr>
      <w:tr>
        <w:trPr>
          <w:trHeight w:val="375"/>
        </w:trPr>
        <w:tc>
          <w:tcPr>
            <w:tcW w:w="675" w:type="dxa"/>
            <w:vMerge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Бюджетная основа</w:t>
            </w:r>
          </w:p>
        </w:tc>
        <w:tc>
          <w:tcPr>
            <w:tcW w:w="1560" w:type="dxa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Договорная основа</w:t>
            </w:r>
          </w:p>
        </w:tc>
        <w:tc>
          <w:tcPr>
            <w:tcW w:w="1417" w:type="dxa"/>
            <w:vMerge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</w:tr>
      <w:tr>
        <w:tc>
          <w:tcPr>
            <w:tcW w:w="675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35.01.13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Тракторист-машинист с/х производства (2 г. 10 мес.) – 9 кл.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50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23.01.17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Мастер по ремонту и обслуживанию автомобилей (2 г. 10 мес.) – 9 кл.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08.01.07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 xml:space="preserve">Мастер общестроительных работ </w:t>
            </w:r>
          </w:p>
          <w:p>
            <w:pPr>
              <w:tabs>
                <w:tab w:val="left" w:pos="1875"/>
              </w:tabs>
              <w:ind w:firstLine="0"/>
              <w:jc w:val="left"/>
            </w:pPr>
            <w:r>
              <w:t>(2 г. 10 мес.) – 9 кл.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38.01.02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Продавец, контролёр-кассир</w:t>
            </w:r>
          </w:p>
          <w:p>
            <w:pPr>
              <w:tabs>
                <w:tab w:val="left" w:pos="1875"/>
              </w:tabs>
              <w:ind w:firstLine="0"/>
              <w:jc w:val="left"/>
            </w:pPr>
            <w:r>
              <w:t>(2 г. 10 мес.) – 9 кл.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50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38.02.05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Товароведение и экспертиза качества потребительских товаров (2 г. 10 мес.) – 9 кл.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35.02.16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Эксплуатация и ремонт сельскохозяйственной техники и оборудования (3 г. 10 мес.) – 9 кл.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Право и организация социального обеспечения</w:t>
            </w:r>
          </w:p>
          <w:p>
            <w:pPr>
              <w:tabs>
                <w:tab w:val="left" w:pos="1875"/>
              </w:tabs>
              <w:ind w:firstLine="0"/>
              <w:jc w:val="left"/>
            </w:pPr>
            <w:r>
              <w:t>(2 г. 10 мес.) – 9 кл.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49.02.01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Физическое воспитание (4 г. 10 мес.) – 9 кл.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Дошкольное образование (4 г. 10 мес.) – 9 кл.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Экономика и бухгалтерский учёт (по отраслям) (2 г. 10 мес.) – 9 кл.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 xml:space="preserve">Право и организация социального обеспечения </w:t>
            </w:r>
          </w:p>
          <w:p>
            <w:pPr>
              <w:tabs>
                <w:tab w:val="left" w:pos="1875"/>
              </w:tabs>
              <w:ind w:firstLine="0"/>
              <w:jc w:val="left"/>
            </w:pPr>
            <w:r>
              <w:t>(1 г. 10 мес.) – 11 кл.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49.02.01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 xml:space="preserve">Физическое воспитание (3 г. 10 мес.) – 11 кл. 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Дошкольное образование (3 г. 10 мес.) – 11 кл.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Экономика и бухгалтерский учёт (по отраслям) (1 г. 10 мес.) – 11 кл.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38.02.05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Товароведение и экспертиза качества потребительских товаров (1 г. 10 мес.) – 11 кл.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</w:tbl>
    <w:p/>
    <w:p/>
    <w:p/>
    <w:p/>
    <w:p/>
    <w:p/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3686"/>
        <w:gridCol w:w="1559"/>
        <w:gridCol w:w="1560"/>
        <w:gridCol w:w="1417"/>
      </w:tblGrid>
      <w:tr>
        <w:tc>
          <w:tcPr>
            <w:tcW w:w="10314" w:type="dxa"/>
            <w:gridSpan w:val="6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ЗАОЧНОЕ ОТДЕЛЕНИЕ</w:t>
            </w:r>
          </w:p>
        </w:tc>
      </w:tr>
      <w:tr>
        <w:trPr>
          <w:trHeight w:val="450"/>
        </w:trPr>
        <w:tc>
          <w:tcPr>
            <w:tcW w:w="675" w:type="dxa"/>
            <w:vMerge w:val="restart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профессии (специаль-ности)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профессии (специальности)</w:t>
            </w:r>
          </w:p>
        </w:tc>
        <w:tc>
          <w:tcPr>
            <w:tcW w:w="3119" w:type="dxa"/>
            <w:gridSpan w:val="2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Контрольные цифры приёма (КЦП)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Подано заявлений (01.06.22)</w:t>
            </w:r>
          </w:p>
        </w:tc>
      </w:tr>
      <w:tr>
        <w:trPr>
          <w:trHeight w:val="375"/>
        </w:trPr>
        <w:tc>
          <w:tcPr>
            <w:tcW w:w="675" w:type="dxa"/>
            <w:vMerge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Бюджетная основа</w:t>
            </w:r>
          </w:p>
        </w:tc>
        <w:tc>
          <w:tcPr>
            <w:tcW w:w="1560" w:type="dxa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Договорная основа</w:t>
            </w:r>
          </w:p>
        </w:tc>
        <w:tc>
          <w:tcPr>
            <w:tcW w:w="1417" w:type="dxa"/>
            <w:vMerge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</w:tr>
      <w:tr>
        <w:tc>
          <w:tcPr>
            <w:tcW w:w="675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38.02.05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Товароведение и экспертиза качества потребительских товаров (3 г. 10 мес.) – 9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Экономика и бухгалтерский учёт (3 г. 10 мес.) – 9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Право и организация социального обеспечения</w:t>
            </w:r>
          </w:p>
          <w:p>
            <w:pPr>
              <w:tabs>
                <w:tab w:val="left" w:pos="1875"/>
              </w:tabs>
              <w:ind w:firstLine="0"/>
              <w:jc w:val="left"/>
            </w:pPr>
            <w:r>
              <w:t>(3 г. 10 мес.) – 9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Дошкольное образование</w:t>
            </w:r>
          </w:p>
          <w:p>
            <w:pPr>
              <w:tabs>
                <w:tab w:val="left" w:pos="1875"/>
              </w:tabs>
              <w:ind w:firstLine="0"/>
              <w:jc w:val="left"/>
            </w:pPr>
            <w:r>
              <w:t>(4 г. 10 мес.) – 9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49.02.01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Физическое воспитание (4 г. 10 мес.) – 9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rPr>
          <w:trHeight w:val="1044"/>
        </w:trPr>
        <w:tc>
          <w:tcPr>
            <w:tcW w:w="675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35.02.16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Эксплуатация и ремонт сельскохозяйственной техники и оборудования (3 г. 10 мес.) – 11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Право и организация социального обеспечения</w:t>
            </w:r>
          </w:p>
          <w:p>
            <w:pPr>
              <w:tabs>
                <w:tab w:val="left" w:pos="1875"/>
              </w:tabs>
              <w:ind w:firstLine="0"/>
              <w:jc w:val="left"/>
            </w:pPr>
            <w:r>
              <w:t>(2 г. 10 мес.) – 11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Экономика и бухгалтерский учёт (2 г. 10 мес.) – 11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Дошкольное образование (3 г. 10 мес.) – 11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>
        <w:tc>
          <w:tcPr>
            <w:tcW w:w="675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 xml:space="preserve">49.02.01 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left"/>
            </w:pPr>
            <w:r>
              <w:t>Физическое воспитание (3 г. 10 мес.) – 11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</w:tbl>
    <w:p>
      <w:pPr>
        <w:ind w:firstLine="0"/>
      </w:pPr>
    </w:p>
    <w:sectPr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color w:val="808080" w:themeColor="background1" w:themeShade="80"/>
        <w:sz w:val="20"/>
        <w:szCs w:val="20"/>
        <w:lang w:eastAsia="ru-RU"/>
      </w:rPr>
    </w:pP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Тел., факс: (86384)  2-12-10 E-</w:t>
    </w:r>
    <w:proofErr w:type="spellStart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mail</w:t>
    </w:r>
    <w:proofErr w:type="spellEnd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: pu88morozov@yandex.ru</w:t>
    </w:r>
  </w:p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>
      <w:rPr>
        <w:rFonts w:eastAsia="Times New Roman" w:cs="Times New Roman"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5785485</wp:posOffset>
          </wp:positionH>
          <wp:positionV relativeFrom="paragraph">
            <wp:posOffset>-231140</wp:posOffset>
          </wp:positionV>
          <wp:extent cx="787881" cy="742950"/>
          <wp:effectExtent l="57150" t="19050" r="50800" b="7620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881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ГБПОУ РО «Морозовский агропромышленный техникум»</w:t>
    </w: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6996-1331-4A92-AAB6-2AF7BC31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Алан Марсон</cp:lastModifiedBy>
  <cp:revision>4</cp:revision>
  <dcterms:created xsi:type="dcterms:W3CDTF">2022-03-22T10:46:00Z</dcterms:created>
  <dcterms:modified xsi:type="dcterms:W3CDTF">2022-06-03T11:59:00Z</dcterms:modified>
</cp:coreProperties>
</file>